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9981d2d" w14:textId="9981d2d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95462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</w:t>
      </w:r>
      <w:r w:rsidR="008B3AC8">
        <w:rPr>
          <w:rFonts w:ascii="Arial" w:hAnsi="Arial" w:cs="Arial"/>
        </w:rPr>
        <w:t>117/2019-524</w:t>
      </w:r>
      <w:r w:rsidR="00691962">
        <w:rPr>
          <w:rFonts w:ascii="Arial" w:hAnsi="Arial" w:cs="Arial"/>
        </w:rPr>
        <w:t xml:space="preserve"> </w:t>
      </w:r>
    </w:p>
    <w:p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8F7831">
        <w:rPr>
          <w:rFonts w:ascii="Arial" w:hAnsi="Arial" w:cs="Arial"/>
        </w:rPr>
        <w:t>29</w:t>
      </w:r>
      <w:r w:rsidR="00711551">
        <w:rPr>
          <w:rFonts w:ascii="Arial" w:hAnsi="Arial" w:cs="Arial"/>
        </w:rPr>
        <w:t xml:space="preserve">. </w:t>
      </w:r>
      <w:r w:rsidR="008F7831">
        <w:rPr>
          <w:rFonts w:ascii="Arial" w:hAnsi="Arial" w:cs="Arial"/>
        </w:rPr>
        <w:t>svibnja</w:t>
      </w:r>
      <w:r w:rsidR="0071155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2025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8F7831" w:rsidR="008F7831" w:rsidP="008F7831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691962">
        <w:rPr>
          <w:rFonts w:ascii="Arial" w:hAnsi="Arial" w:cs="Arial"/>
        </w:rPr>
        <w:t>–</w:t>
      </w:r>
    </w:p>
    <w:p w:rsidR="008F7831" w:rsidP="008F7831" w:rsidRDefault="008F7831">
      <w:pPr>
        <w:jc w:val="center"/>
        <w:rPr>
          <w:rFonts w:ascii="Arial" w:hAnsi="Arial" w:cs="Arial"/>
        </w:rPr>
      </w:pPr>
      <w:r w:rsidRPr="008F7831">
        <w:rPr>
          <w:rFonts w:ascii="Arial" w:hAnsi="Arial" w:cs="Arial"/>
        </w:rPr>
        <w:t xml:space="preserve"> ULJANIK STROJOGRADNJA DIESEL d.d. "u stečaju", </w:t>
      </w:r>
    </w:p>
    <w:p w:rsidR="00713B51" w:rsidP="008F7831" w:rsidRDefault="008F7831">
      <w:pPr>
        <w:jc w:val="center"/>
        <w:rPr>
          <w:rFonts w:ascii="Arial" w:hAnsi="Arial" w:cs="Arial"/>
        </w:rPr>
      </w:pPr>
      <w:r w:rsidRPr="008F7831">
        <w:rPr>
          <w:rFonts w:ascii="Arial" w:hAnsi="Arial" w:cs="Arial"/>
        </w:rPr>
        <w:t>Pula, Flaciusova 1, OIB: 35951488983</w:t>
      </w: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="008F7831" w:rsidP="003D00FF" w:rsidRDefault="008F7831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8F7831">
        <w:rPr>
          <w:rFonts w:ascii="Arial" w:hAnsi="Arial" w:cs="Arial"/>
        </w:rPr>
        <w:t>10</w:t>
      </w:r>
      <w:r w:rsidR="00563B51">
        <w:rPr>
          <w:rFonts w:ascii="Arial" w:hAnsi="Arial" w:cs="Arial"/>
        </w:rPr>
        <w:t>,</w:t>
      </w:r>
      <w:r w:rsidR="00065FE4">
        <w:rPr>
          <w:rFonts w:ascii="Arial" w:hAnsi="Arial" w:cs="Arial"/>
        </w:rPr>
        <w:t>05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9B2AB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B2ABE" w:rsidP="003D00FF" w:rsidRDefault="008F783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upraviteljica: Ana Glavan Dukić</w:t>
      </w: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F60D38" w:rsidP="00F60D38" w:rsidRDefault="00746979">
      <w:pPr>
        <w:jc w:val="both"/>
        <w:rPr>
          <w:rFonts w:ascii="Arial" w:hAnsi="Arial" w:cs="Arial"/>
          <w:bCs w:val="false"/>
        </w:rPr>
      </w:pPr>
      <w:r>
        <w:rPr>
          <w:rFonts w:ascii="Arial" w:hAnsi="Arial" w:cs="Arial"/>
        </w:rPr>
        <w:tab/>
      </w:r>
    </w:p>
    <w:p w:rsidR="00065FE4" w:rsidP="00F60D38" w:rsidRDefault="00F60D3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1/ za </w:t>
      </w:r>
      <w:r>
        <w:rPr>
          <w:rFonts w:ascii="Arial" w:hAnsi="Arial" w:cs="Arial"/>
        </w:rPr>
        <w:t xml:space="preserve">vjerovnika </w:t>
      </w:r>
      <w:r w:rsidR="00065FE4">
        <w:rPr>
          <w:rFonts w:ascii="Arial" w:hAnsi="Arial" w:cs="Arial"/>
          <w:color w:val="000000" w:themeColor="text1"/>
        </w:rPr>
        <w:t>RH – Željko Perčinlić, ŽDO u Puli</w:t>
      </w:r>
    </w:p>
    <w:p w:rsidR="00F60D38" w:rsidP="00F60D38" w:rsidRDefault="00F60D38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ab/>
      </w:r>
      <w:r w:rsidR="00065FE4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 xml:space="preserve">/ za </w:t>
      </w:r>
      <w:r>
        <w:rPr>
          <w:rFonts w:ascii="Arial" w:hAnsi="Arial" w:cs="Arial"/>
        </w:rPr>
        <w:t xml:space="preserve">vjerovnika </w:t>
      </w:r>
      <w:r>
        <w:rPr>
          <w:rFonts w:ascii="Arial" w:hAnsi="Arial" w:cs="Arial"/>
          <w:color w:val="000000" w:themeColor="text1"/>
        </w:rPr>
        <w:t xml:space="preserve">Hrvatske šume d.d. – zamj. pun. Teo Ranić, prema zamjeničkoj punomoći koja prilaži u spisu, </w:t>
      </w:r>
    </w:p>
    <w:p w:rsidR="009B2ABE" w:rsidP="005504CD" w:rsidRDefault="009B2ABE">
      <w:pPr>
        <w:spacing w:line="240" w:lineRule="atLeast"/>
        <w:jc w:val="both"/>
        <w:rPr>
          <w:rFonts w:ascii="Arial" w:hAnsi="Arial" w:cs="Arial"/>
        </w:rPr>
      </w:pPr>
    </w:p>
    <w:p w:rsidR="00691962" w:rsidP="005504CD" w:rsidRDefault="009B2AB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 xml:space="preserve">prigovora na završni popis </w:t>
      </w:r>
    </w:p>
    <w:p w:rsidRPr="005504CD" w:rsidR="008F7831" w:rsidP="005504CD" w:rsidRDefault="008F783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Donošenje odluke o neunovčenim predmetima stečajne mase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7831">
        <w:rPr>
          <w:rFonts w:ascii="Arial" w:hAnsi="Arial" w:cs="Arial"/>
        </w:rPr>
        <w:t>4</w:t>
      </w:r>
      <w:r w:rsidRPr="005504CD">
        <w:rPr>
          <w:rFonts w:ascii="Arial" w:hAnsi="Arial" w:cs="Arial"/>
        </w:rPr>
        <w:t xml:space="preserve">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</w:t>
      </w:r>
      <w:r w:rsidR="008F7831">
        <w:rPr>
          <w:rFonts w:ascii="Arial" w:hAnsi="Arial" w:cs="Arial"/>
        </w:rPr>
        <w:t>a</w:t>
      </w:r>
      <w:r w:rsidR="005504CD">
        <w:rPr>
          <w:rFonts w:ascii="Arial" w:hAnsi="Arial" w:cs="Arial"/>
        </w:rPr>
        <w:t xml:space="preserve"> upravitelj</w:t>
      </w:r>
      <w:r w:rsidR="008F7831">
        <w:rPr>
          <w:rFonts w:ascii="Arial" w:hAnsi="Arial" w:cs="Arial"/>
        </w:rPr>
        <w:t>ica</w:t>
      </w:r>
      <w:r w:rsidRPr="00F47FDE" w:rsidR="00E90334">
        <w:rPr>
          <w:rFonts w:ascii="Arial" w:hAnsi="Arial" w:cs="Arial"/>
        </w:rPr>
        <w:t xml:space="preserve"> dostavi</w:t>
      </w:r>
      <w:r w:rsidR="008F7831">
        <w:rPr>
          <w:rFonts w:ascii="Arial" w:hAnsi="Arial" w:cs="Arial"/>
        </w:rPr>
        <w:t>la</w:t>
      </w:r>
      <w:r w:rsidR="005504CD">
        <w:rPr>
          <w:rFonts w:ascii="Arial" w:hAnsi="Arial" w:cs="Arial"/>
        </w:rPr>
        <w:t xml:space="preserve"> </w:t>
      </w:r>
      <w:r w:rsidR="00210507">
        <w:rPr>
          <w:rFonts w:ascii="Arial" w:hAnsi="Arial" w:cs="Arial"/>
        </w:rPr>
        <w:t>17</w:t>
      </w:r>
      <w:r w:rsidR="00CD73CE">
        <w:rPr>
          <w:rFonts w:ascii="Arial" w:hAnsi="Arial" w:cs="Arial"/>
        </w:rPr>
        <w:t xml:space="preserve">. </w:t>
      </w:r>
      <w:r w:rsidR="00210507">
        <w:rPr>
          <w:rFonts w:ascii="Arial" w:hAnsi="Arial" w:cs="Arial"/>
        </w:rPr>
        <w:t xml:space="preserve">travnja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691962">
        <w:rPr>
          <w:rFonts w:ascii="Arial" w:hAnsi="Arial" w:cs="Arial"/>
        </w:rPr>
        <w:t>5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>(priložen na listu</w:t>
      </w:r>
      <w:r w:rsidR="00832D50">
        <w:rPr>
          <w:rFonts w:ascii="Arial" w:hAnsi="Arial" w:cs="Arial"/>
        </w:rPr>
        <w:t xml:space="preserve"> </w:t>
      </w:r>
      <w:r w:rsidR="00210507">
        <w:rPr>
          <w:rFonts w:ascii="Arial" w:hAnsi="Arial" w:cs="Arial"/>
        </w:rPr>
        <w:t>5506-5594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210507">
        <w:rPr>
          <w:rFonts w:ascii="Arial" w:hAnsi="Arial" w:cs="Arial"/>
        </w:rPr>
        <w:t>22</w:t>
      </w:r>
      <w:r w:rsidRPr="00F47FDE" w:rsidR="00911F17">
        <w:rPr>
          <w:rFonts w:ascii="Arial" w:hAnsi="Arial" w:cs="Arial"/>
        </w:rPr>
        <w:t xml:space="preserve">. </w:t>
      </w:r>
      <w:r w:rsidR="00210507">
        <w:rPr>
          <w:rFonts w:ascii="Arial" w:hAnsi="Arial" w:cs="Arial"/>
        </w:rPr>
        <w:t>travnja</w:t>
      </w:r>
      <w:r w:rsidR="00691962">
        <w:rPr>
          <w:rFonts w:ascii="Arial" w:hAnsi="Arial" w:cs="Arial"/>
        </w:rPr>
        <w:t xml:space="preserve"> 2025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</w:t>
      </w:r>
      <w:r w:rsidR="009B2ABE">
        <w:rPr>
          <w:rFonts w:ascii="Arial" w:hAnsi="Arial" w:cs="Arial"/>
        </w:rPr>
        <w:t xml:space="preserve">vjerovnika RH </w:t>
      </w:r>
      <w:r w:rsidR="00713B51">
        <w:rPr>
          <w:rFonts w:ascii="Arial" w:hAnsi="Arial" w:cs="Arial"/>
        </w:rPr>
        <w:t xml:space="preserve"> suglas</w:t>
      </w:r>
      <w:r w:rsidR="00065FE4">
        <w:rPr>
          <w:rFonts w:ascii="Arial" w:hAnsi="Arial" w:cs="Arial"/>
        </w:rPr>
        <w:t>an</w:t>
      </w:r>
      <w:r w:rsidR="00713B51">
        <w:rPr>
          <w:rFonts w:ascii="Arial" w:hAnsi="Arial" w:cs="Arial"/>
        </w:rPr>
        <w:t xml:space="preserve"> je </w:t>
      </w:r>
      <w:r w:rsidR="00746979">
        <w:rPr>
          <w:rFonts w:ascii="Arial" w:hAnsi="Arial" w:cs="Arial"/>
        </w:rPr>
        <w:t xml:space="preserve"> sa podnesenim završnim računom i nema primjedbi. </w:t>
      </w:r>
    </w:p>
    <w:p w:rsidR="009A5526" w:rsidP="00065FE4" w:rsidRDefault="00065FE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Pun. vjerovnika HRVATSKE ŠUME suglasan je sa podnesenim završnim računom i nema primjedbi. </w:t>
      </w:r>
    </w:p>
    <w:p w:rsidR="009B2ABE" w:rsidP="009A5526" w:rsidRDefault="009B2AB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Prelazi se na točku 3. dnevnog reda: Donošenje odluke o neunovčenim predmetima stečajne mase</w:t>
      </w: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10507" w:rsidP="009A5526" w:rsidRDefault="00065FE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</w:t>
      </w:r>
      <w:r w:rsidR="002D2245">
        <w:rPr>
          <w:rFonts w:ascii="Arial" w:hAnsi="Arial" w:cs="Arial"/>
        </w:rPr>
        <w:t xml:space="preserve">da dužnik ima utvrđenu tražbinu u iznosu od 41.036,00 EUR u stečajnom postupku nad društvom LITOSTROJ JEKLO d.o.o. u stečaju koji stečajni postupak se vodi pred Okružnim sudom u Ljubljani, do sada navedena tražbina nije naplaćena ni djelomično a prema podacima stečajnog upravitelja dužnikovog dužnika malo je vjerojatno da će se u stečajnom postupku ista naplatiti budući se radi o tražbini drugog višeg isplatnog reda pa stečajna upraviteljica predlaže da se prati namirenje u tom stečajnom postupku te da se po eventualnoj naplati predloži naknadna dioba ili druga odgovarajuća radnja. </w:t>
      </w: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Nad dužnikovim dužnikom SERVISNIM CENTROM TROGIR d.o.o. zaključena je predstečajna nagodba prema kojoj se dužniku kvartalno isplaćuje iznos od 230,26 EURA a preostala tražbina za naplatu iznosi 3.453,82 EUR. stečajna upraviteljica predlaže da se, a obzirom je izvjesno da će se račun dužnika zatvoriti po zaključenju stečajnog postupka, preostali iznos uplaćuje na sudski depozit. </w:t>
      </w: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Prelazi se na točku 4. dnevnog reda: Ostalo</w:t>
      </w:r>
      <w:r w:rsidR="002D2245">
        <w:rPr>
          <w:rFonts w:ascii="Arial" w:hAnsi="Arial" w:cs="Arial"/>
        </w:rPr>
        <w:t xml:space="preserve"> – nema</w:t>
      </w: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donosi </w:t>
      </w:r>
    </w:p>
    <w:p w:rsidR="002D2245" w:rsidP="002D2245" w:rsidRDefault="002D2245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Prihvaća se završni račuin stečajne upraviteljice te prijedlog završne diobe.</w:t>
      </w:r>
    </w:p>
    <w:p w:rsidR="002D2245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210507" w:rsidP="009A5526" w:rsidRDefault="002D22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Prihvaćaju se prijedlozi stečajne upraviteljice u vezi neunovčivih predmeta stečajne mase (tražbina prema LITOSTROJ JEKLO d.o.o. u stečaju i tražbina prema SERVISNOM CENTRU TROGIR d.o.o.). </w:t>
      </w:r>
    </w:p>
    <w:p w:rsidR="00210507" w:rsidP="009A5526" w:rsidRDefault="0021050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Nalaže se stečajno</w:t>
      </w:r>
      <w:r w:rsidR="009B2ABE">
        <w:rPr>
          <w:rFonts w:ascii="Arial" w:hAnsi="Arial" w:cs="Arial"/>
          <w:color w:val="000000" w:themeColor="text1"/>
        </w:rPr>
        <w:t>j</w:t>
      </w:r>
      <w:r>
        <w:rPr>
          <w:rFonts w:ascii="Arial" w:hAnsi="Arial" w:cs="Arial"/>
          <w:color w:val="000000" w:themeColor="text1"/>
        </w:rPr>
        <w:t xml:space="preserve"> upravitelj</w:t>
      </w:r>
      <w:r w:rsidR="009B2ABE">
        <w:rPr>
          <w:rFonts w:ascii="Arial" w:hAnsi="Arial" w:cs="Arial"/>
          <w:color w:val="000000" w:themeColor="text1"/>
        </w:rPr>
        <w:t>ici</w:t>
      </w:r>
      <w:r>
        <w:rPr>
          <w:rFonts w:ascii="Arial" w:hAnsi="Arial" w:cs="Arial"/>
          <w:color w:val="000000" w:themeColor="text1"/>
        </w:rPr>
        <w:t xml:space="preserve"> da </w:t>
      </w:r>
      <w:r w:rsidR="00713B51">
        <w:rPr>
          <w:rFonts w:ascii="Arial" w:hAnsi="Arial" w:cs="Arial"/>
          <w:color w:val="000000" w:themeColor="text1"/>
        </w:rPr>
        <w:t xml:space="preserve"> </w:t>
      </w:r>
      <w:r w:rsidR="009B2ABE">
        <w:rPr>
          <w:rFonts w:ascii="Arial" w:hAnsi="Arial" w:cs="Arial"/>
          <w:color w:val="000000" w:themeColor="text1"/>
        </w:rPr>
        <w:t xml:space="preserve">u roku od </w:t>
      </w:r>
      <w:r w:rsidR="002D2245">
        <w:rPr>
          <w:rFonts w:ascii="Arial" w:hAnsi="Arial" w:cs="Arial"/>
          <w:color w:val="000000" w:themeColor="text1"/>
        </w:rPr>
        <w:t>30</w:t>
      </w:r>
      <w:r w:rsidR="009B2ABE">
        <w:rPr>
          <w:rFonts w:ascii="Arial" w:hAnsi="Arial" w:cs="Arial"/>
          <w:color w:val="000000" w:themeColor="text1"/>
        </w:rPr>
        <w:t xml:space="preserve"> dana izvrši sva plaćanja sukladno završnom računu </w:t>
      </w:r>
      <w:r w:rsidR="002D2245">
        <w:rPr>
          <w:rFonts w:ascii="Arial" w:hAnsi="Arial" w:cs="Arial"/>
          <w:color w:val="000000" w:themeColor="text1"/>
        </w:rPr>
        <w:t xml:space="preserve"> te prijedlogu završne diobe </w:t>
      </w:r>
      <w:r w:rsidR="009B2ABE">
        <w:rPr>
          <w:rFonts w:ascii="Arial" w:hAnsi="Arial" w:cs="Arial"/>
          <w:color w:val="000000" w:themeColor="text1"/>
        </w:rPr>
        <w:t xml:space="preserve">te da o istome izvijesti sud, a nakon čega će se donijeti rješenje o zaključenju stečajnog postupka. </w:t>
      </w: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210507">
        <w:rPr>
          <w:rFonts w:ascii="Arial" w:hAnsi="Arial" w:cs="Arial"/>
        </w:rPr>
        <w:t>10:</w:t>
      </w:r>
      <w:r w:rsidR="00DB606A">
        <w:rPr>
          <w:rFonts w:ascii="Arial" w:hAnsi="Arial" w:cs="Arial"/>
        </w:rPr>
        <w:t>19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7D092E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</w:r>
      <w:r w:rsidR="00210507">
        <w:rPr>
          <w:rFonts w:ascii="Arial" w:hAnsi="Arial" w:cs="Arial"/>
        </w:rPr>
        <w:tab/>
      </w:r>
      <w:r w:rsidR="00210507">
        <w:rPr>
          <w:rFonts w:ascii="Arial" w:hAnsi="Arial" w:cs="Arial"/>
        </w:rPr>
        <w:tab/>
      </w:r>
      <w:r w:rsidR="00210507">
        <w:rPr>
          <w:rFonts w:ascii="Arial" w:hAnsi="Arial" w:cs="Arial"/>
        </w:rPr>
        <w:tab/>
      </w:r>
      <w:r w:rsidR="00210507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210507" w:rsidRDefault="00210507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</w:t>
      </w: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2A417F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A417F">
    <w:pPr>
      <w:pStyle w:val="Podnoje"/>
      <w:ind w:right="360"/>
    </w:pPr>
  </w:p>
  <w:p w:rsidR="000E5907" w:rsidRDefault="002A417F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A417F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2A417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A417F">
    <w:pPr>
      <w:pStyle w:val="Zaglavlje"/>
    </w:pPr>
  </w:p>
  <w:p w:rsidR="000E5907" w:rsidRDefault="002A417F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2A417F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8F7831" w:rsidP="008F7831" w:rsidRDefault="008F7831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 xml:space="preserve">St-117/2019-524 </w:t>
    </w:r>
  </w:p>
  <w:p w:rsidR="000E5907" w:rsidRDefault="002A417F"/>
  <w:p w:rsidR="00711551" w:rsidRDefault="0071155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61B9"/>
    <w:rsid w:val="00055E77"/>
    <w:rsid w:val="00061CA7"/>
    <w:rsid w:val="00065FE4"/>
    <w:rsid w:val="000D4F69"/>
    <w:rsid w:val="001448B8"/>
    <w:rsid w:val="00195462"/>
    <w:rsid w:val="00196B75"/>
    <w:rsid w:val="00210507"/>
    <w:rsid w:val="00226E55"/>
    <w:rsid w:val="00242BD1"/>
    <w:rsid w:val="00260F17"/>
    <w:rsid w:val="00267909"/>
    <w:rsid w:val="00292987"/>
    <w:rsid w:val="002A417F"/>
    <w:rsid w:val="002D2245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91962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32D50"/>
    <w:rsid w:val="008440CE"/>
    <w:rsid w:val="00871AE8"/>
    <w:rsid w:val="0087486E"/>
    <w:rsid w:val="008B3AC8"/>
    <w:rsid w:val="008E404B"/>
    <w:rsid w:val="008F7831"/>
    <w:rsid w:val="00911F17"/>
    <w:rsid w:val="00915054"/>
    <w:rsid w:val="00954678"/>
    <w:rsid w:val="00984122"/>
    <w:rsid w:val="00985388"/>
    <w:rsid w:val="009A5526"/>
    <w:rsid w:val="009B2ABE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D73CE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B606A"/>
    <w:rsid w:val="00DD07D1"/>
    <w:rsid w:val="00DE1A75"/>
    <w:rsid w:val="00E26C85"/>
    <w:rsid w:val="00E3710C"/>
    <w:rsid w:val="00E90334"/>
    <w:rsid w:val="00E92CA0"/>
    <w:rsid w:val="00EF1846"/>
    <w:rsid w:val="00F15202"/>
    <w:rsid w:val="00F433F1"/>
    <w:rsid w:val="00F47FDE"/>
    <w:rsid w:val="00F522F9"/>
    <w:rsid w:val="00F60D38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248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2025.</izvorni_sadrzaj>
    <derivirana_varijabla naziv="DomainObject.StvarniPocetakDatum_1">29. svibnja 2025.</derivirana_varijabla>
  </DomainObject.StvarniPocetakDatum>
  <DomainObject.StvarniZavrsetakDatum>
    <izvorni_sadrzaj>29. svibnja 2025.</izvorni_sadrzaj>
    <derivirana_varijabla naziv="DomainObject.StvarniZavrsetakDatum_1">29. svibnja 2025.</derivirana_varijabla>
  </DomainObject.StvarniZavrsetakDatum>
  <DomainObject.PlaniraniZavrsetakDatum>
    <izvorni_sadrzaj>29. svibnja 2025.</izvorni_sadrzaj>
    <derivirana_varijabla naziv="DomainObject.PlaniraniZavrsetakDatum_1">29. svibnja 2025.</derivirana_varijabla>
  </DomainObject.PlaniraniZavrsetakDatum>
  <DomainObject.PlaniraniPocetakDatum>
    <izvorni_sadrzaj>29. svibnja 2025.</izvorni_sadrzaj>
    <derivirana_varijabla naziv="DomainObject.PlaniraniPocetakDatum_1">29. svibnja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10:19</izvorni_sadrzaj>
    <derivirana_varijabla naziv="DomainObject.StvarniZavrsetakVrijeme_1">10:19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2025.</izvorni_sadrzaj>
    <derivirana_varijabla naziv="DomainObject.Zapisnik.DatumKreiranja_1">29.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St-117/2019-524</izvorni_sadrzaj>
    <derivirana_varijabla naziv="DomainObject.Zapisnik.Oznaka_1">St-117/2019-524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13. SVEŽNJEVA, zadnji svežanj se šalje, 
ostali su u ormaru</izvorni_sadrzaj>
    <derivirana_varijabla naziv="DomainObject.Predmet.Opis_1">SPIS IMA 13. SVEŽNJEVA, zadnji svežanj se šalje, 
ostali su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 (u ormaru)</izvorni_sadrzaj>
    <derivirana_varijabla naziv="DomainObject.Predmet.PrimjedbaSuca_1">SPISU PRILEŽI 12 REGISTRATORA (u ormaru)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3593818.79</izvorni_sadrzaj>
    <derivirana_varijabla naziv="DomainObject.Predmet.TrenutnaVrijednost_1">3593818.79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OstaliListFormated_1"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OstaliListFormated>
  <DomainObject.Predmet.OstaliList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izvorni_sadrzaj>
    <derivirana_varijabla naziv="DomainObject.Predmet.OstaliListFormatedOIB_1"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derivirana_varijabla>
  </DomainObject.Predmet.OstaliListFormatedOIB>
  <DomainObject.Predmet.OstaliListFormatedWithAdress>
    <izvorni_sadrzaj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  <item>Ive Orlić, A. Starčevića 7, 51000 Rijeka</item>
      <item>Ljubenko Antonia,  Ul. Bože Gumpca 53A, 52100 Pula</item>
    </izvorni_sadrzaj>
    <derivirana_varijabla naziv="DomainObject.Predmet.OstaliListFormatedWithAdress_1"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  <item>Ive Orlić, A. Starčevića 7, 51000 Rijeka</item>
      <item>Ljubenko Antonia,  Ul. Bože Gumpca 53A, 52100 Pula</item>
    </derivirana_varijabla>
  </DomainObject.Predmet.OstaliListFormatedWithAdress>
  <DomainObject.Predmet.OstaliListFormatedWithAdressOIB>
    <izvorni_sadrzaj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  <item>Ive Orlić, OIB 29323612124, A. Starčevića 7, 51000 Rijeka</item>
      <item>Ljubenko Antonia, OIB 38955759387,  Ul. Bože Gumpca 53A, 52100 Pula</item>
    </izvorni_sadrzaj>
    <derivirana_varijabla naziv="DomainObject.Predmet.OstaliListFormatedWithAdressOIB_1"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  <item>Ive Orlić, OIB 29323612124, A. Starčevića 7, 51000 Rijeka</item>
      <item>Ljubenko Antonia, OIB 38955759387,  Ul. Bože Gumpca 53A, 52100 Pula</item>
    </derivirana_varijabla>
  </DomainObject.Predmet.OstaliListFormatedWithAdressOIB>
  <DomainObject.Predmet.OstaliListNazivFormated>
    <izvorni_sadrzaj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OstaliListNazivFormated_1"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OstaliListNazivFormated>
  <DomainObject.Predmet.OstaliListNaziv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izvorni_sadrzaj>
    <derivirana_varijabla naziv="DomainObject.Predmet.OstaliListNazivFormatedOIB_1"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2025.</izvorni_sadrzaj>
    <derivirana_varijabla naziv="DomainObject.Datum_1">29. svibnja 2025.</derivirana_varijabla>
  </DomainObject.Datum>
  <DomainObject.PoslovniBrojDokumenta>
    <izvorni_sadrzaj>St-117/2019-524</izvorni_sadrzaj>
    <derivirana_varijabla naziv="DomainObject.PoslovniBrojDokumenta_1">St-117/2019-524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SudioniciListNaziv_1"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  <item>Ive Orlić, OIB 29323612124, A. Starčevića 7,51000 Rijeka</item>
      <item>Ljubenko Antonia, OIB 38955759387,  Ul. Bože Gumpca 53A,52100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  <item>Ive Orlić, OIB 29323612124, A. Starčevića 7,51000 Rijeka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  <item>, OIB 24178821418</item>
      <item>, OIB 87656316758</item>
      <item>, OIB 57250172105</item>
      <item>, OIB 02501503540</item>
      <item>, OIB 87568289444</item>
      <item>, OIB 29323612124</item>
      <item>, OIB 38955759387</item>
    </izvorni_sadrzaj>
    <derivirana_varijabla naziv="DomainObject.Predmet.SudioniciListNazivOIB_1">
      <item>, OIB 85821130368</item>
      <item>, OIB 35951488983</item>
      <item>, OIB 24178821418</item>
      <item>, OIB 87656316758</item>
      <item>, OIB 57250172105</item>
      <item>, OIB 02501503540</item>
      <item>, OIB 87568289444</item>
      <item>, OIB 29323612124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Jedrarska 7, 51000 Rijeka</item>
    </izvorni_sadrzaj>
    <derivirana_varijabla naziv="DomainObject.Predmet.StecajniUpraviteljiListAddressOIB_1">
      <item>Ana Glavan Dukić, OIB 32609326349, Jedrarska 7,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3D500-9A28-4F91-ABC4-78A20DBEA0B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479</properties:Words>
  <properties:Characters>2751</properties:Characters>
  <properties:Lines>98</properties:Lines>
  <properties:Paragraphs>44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2025-05-29T06:36:00Z</dcterms:created>
  <dc:creator>Jasmina Matika</dc:creator>
  <cp:lastModifiedBy>Sanja Prodan</cp:lastModifiedBy>
  <cp:lastPrinted>2022-02-03T09:18:00Z</cp:lastPrinted>
  <dcterms:modified xmlns:xsi="http://www.w3.org/2001/XMLSchema-instance" xsi:type="dcterms:W3CDTF">2025-05-29T08:21:00Z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St-117/2019-524 / Zapisnik - Završno ročište vjerovnika (St-117-2019-523 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